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60231">
        <w:rPr>
          <w:b/>
        </w:rPr>
        <w:t>0</w:t>
      </w:r>
      <w:r w:rsidR="00905B15">
        <w:rPr>
          <w:b/>
        </w:rPr>
        <w:t>1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260231">
        <w:rPr>
          <w:b/>
        </w:rPr>
        <w:t>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905B15">
        <w:rPr>
          <w:b/>
        </w:rPr>
        <w:t>14</w:t>
      </w:r>
      <w:r w:rsidR="00B76A50">
        <w:rPr>
          <w:b/>
        </w:rPr>
        <w:t>8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905B15">
        <w:trPr>
          <w:jc w:val="center"/>
        </w:trPr>
        <w:tc>
          <w:tcPr>
            <w:tcW w:w="578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35488C" w:rsidRDefault="00DD3AB1" w:rsidP="00DD3AB1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членове, предложени от ПП „ГЕРБ-СДС“ на територията на община Стралджа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10994" w:rsidRDefault="00091905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2.</w:t>
            </w:r>
          </w:p>
        </w:tc>
        <w:tc>
          <w:tcPr>
            <w:tcW w:w="7507" w:type="dxa"/>
          </w:tcPr>
          <w:p w:rsidR="00091905" w:rsidRPr="0035488C" w:rsidRDefault="00091905" w:rsidP="00091905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КП „ОБЕДИНЕНИ ПАТРИОТИ-НФСБ,АТАКА и ВМРО“ на територията на общини Елхово и Тунджа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091905" w:rsidRPr="0035488C" w:rsidRDefault="00091905" w:rsidP="00091905">
            <w:pPr>
              <w:jc w:val="both"/>
              <w:rPr>
                <w:lang w:eastAsia="bg-BG"/>
              </w:rPr>
            </w:pPr>
            <w:r w:rsidRPr="0035488C">
              <w:t>Предложение за регистрация на заместващи застъпници на кандидатска листа в изборите за  народни представители на 4 април 2021 г. на</w:t>
            </w:r>
          </w:p>
          <w:p w:rsidR="00091905" w:rsidRPr="0035488C" w:rsidRDefault="00091905" w:rsidP="00091905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t>ПАТРИОТИЧНА КОАЛИЦИЯ  - ‘‘ ВОЛЯ и НФСБ‘‘</w:t>
            </w:r>
          </w:p>
        </w:tc>
        <w:tc>
          <w:tcPr>
            <w:tcW w:w="2410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091905" w:rsidRPr="0035488C" w:rsidRDefault="00091905" w:rsidP="00091905">
            <w:pPr>
              <w:shd w:val="clear" w:color="auto" w:fill="FFFFFF"/>
              <w:spacing w:after="24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Заличаване на застъпник на Коалиция Демократична България-Обединение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091905" w:rsidRPr="007A17BA" w:rsidRDefault="00091905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091905" w:rsidRPr="0035488C" w:rsidRDefault="00915C60" w:rsidP="00915C60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Промени в състави на СИК в Коалиция Демократична България-Обединение на територията на община Ямбол за произвеждане на изборите за народни представители на 4 април 2021 г.  </w:t>
            </w:r>
          </w:p>
        </w:tc>
        <w:tc>
          <w:tcPr>
            <w:tcW w:w="2410" w:type="dxa"/>
          </w:tcPr>
          <w:p w:rsidR="00091905" w:rsidRPr="007A17BA" w:rsidRDefault="00915C60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6.</w:t>
            </w:r>
          </w:p>
        </w:tc>
        <w:tc>
          <w:tcPr>
            <w:tcW w:w="7507" w:type="dxa"/>
          </w:tcPr>
          <w:p w:rsidR="00091905" w:rsidRPr="0035488C" w:rsidRDefault="00BF63EC" w:rsidP="008110C7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091905" w:rsidRPr="007A17BA" w:rsidRDefault="00E90C75" w:rsidP="00E90C75">
            <w:pPr>
              <w:spacing w:before="120" w:after="120" w:line="440" w:lineRule="atLeast"/>
              <w:jc w:val="center"/>
            </w:pPr>
            <w:r>
              <w:t>Драгомир Димитров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</w:t>
            </w:r>
            <w:r w:rsidRPr="0035488C">
              <w:rPr>
                <w:lang w:eastAsia="bg-BG"/>
              </w:rPr>
              <w:t xml:space="preserve">ромени в състави на СИК </w:t>
            </w:r>
            <w:r w:rsidRPr="0035488C">
              <w:rPr>
                <w:lang w:eastAsia="bg-BG"/>
              </w:rPr>
              <w:t xml:space="preserve">в ПП </w:t>
            </w:r>
            <w:proofErr w:type="spellStart"/>
            <w:r w:rsidRPr="0035488C">
              <w:rPr>
                <w:lang w:eastAsia="bg-BG"/>
              </w:rPr>
              <w:t>ГЕРБ</w:t>
            </w:r>
            <w:r w:rsidRPr="0035488C">
              <w:rPr>
                <w:lang w:eastAsia="bg-BG"/>
              </w:rPr>
              <w:t>на</w:t>
            </w:r>
            <w:proofErr w:type="spellEnd"/>
            <w:r w:rsidRPr="0035488C">
              <w:rPr>
                <w:lang w:eastAsia="bg-BG"/>
              </w:rPr>
              <w:t xml:space="preserve"> територията на община Ямбол  и община Тунджа за произвеждане на изборите за народни представители на 4 април 2021 г. </w:t>
            </w:r>
          </w:p>
          <w:p w:rsidR="00091905" w:rsidRPr="0035488C" w:rsidRDefault="00091905" w:rsidP="00A7381B">
            <w:pPr>
              <w:shd w:val="clear" w:color="auto" w:fill="FFFFFF"/>
              <w:spacing w:after="120" w:line="276" w:lineRule="auto"/>
              <w:jc w:val="both"/>
              <w:rPr>
                <w:lang w:val="en-US" w:eastAsia="bg-BG"/>
              </w:rPr>
            </w:pPr>
          </w:p>
        </w:tc>
        <w:tc>
          <w:tcPr>
            <w:tcW w:w="2410" w:type="dxa"/>
          </w:tcPr>
          <w:p w:rsidR="001C77D7" w:rsidRPr="0035488C" w:rsidRDefault="0035488C" w:rsidP="00A7381B">
            <w:pPr>
              <w:spacing w:before="120" w:after="120" w:line="440" w:lineRule="atLeast"/>
              <w:jc w:val="center"/>
              <w:rPr>
                <w:color w:val="FF0000"/>
              </w:rPr>
            </w:pPr>
            <w:r w:rsidRPr="0035488C">
              <w:t>Симеон Симеонов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8.</w:t>
            </w:r>
          </w:p>
        </w:tc>
        <w:tc>
          <w:tcPr>
            <w:tcW w:w="7507" w:type="dxa"/>
          </w:tcPr>
          <w:p w:rsidR="00091905" w:rsidRPr="0035488C" w:rsidRDefault="00915C60" w:rsidP="00915C60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територията на община Стралджа в Коалиция Демократична България-Обединение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091905" w:rsidRPr="007A17BA" w:rsidRDefault="00915C60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9.</w:t>
            </w:r>
          </w:p>
        </w:tc>
        <w:tc>
          <w:tcPr>
            <w:tcW w:w="7507" w:type="dxa"/>
          </w:tcPr>
          <w:p w:rsidR="00014D32" w:rsidRPr="0035488C" w:rsidRDefault="00470DDD" w:rsidP="00014D32">
            <w:pPr>
              <w:shd w:val="clear" w:color="auto" w:fill="FEFEFE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</w:t>
            </w:r>
            <w:r w:rsidR="00014D32" w:rsidRPr="0035488C">
              <w:rPr>
                <w:lang w:eastAsia="bg-BG"/>
              </w:rPr>
              <w:t xml:space="preserve">ромени в състави на СИК </w:t>
            </w:r>
            <w:r w:rsidR="00014D32" w:rsidRPr="0035488C">
              <w:rPr>
                <w:lang w:eastAsia="bg-BG"/>
              </w:rPr>
              <w:t xml:space="preserve">в </w:t>
            </w:r>
            <w:r w:rsidR="00014D32" w:rsidRPr="0035488C">
              <w:rPr>
                <w:lang w:eastAsia="bg-BG"/>
              </w:rPr>
              <w:t>ПП</w:t>
            </w:r>
            <w:r w:rsidR="00014D32" w:rsidRPr="0035488C">
              <w:rPr>
                <w:shd w:val="clear" w:color="auto" w:fill="FFFFFF"/>
              </w:rPr>
              <w:t xml:space="preserve"> ВОЛЯ </w:t>
            </w:r>
            <w:r w:rsidR="00014D32" w:rsidRPr="0035488C">
              <w:rPr>
                <w:lang w:eastAsia="bg-BG"/>
              </w:rPr>
              <w:t xml:space="preserve"> на територията на Тридесет и първи изборен район – Ямболски, за произвеждане на изборите за народни представители на 4 април 2021 г. </w:t>
            </w:r>
          </w:p>
          <w:p w:rsidR="00091905" w:rsidRPr="0035488C" w:rsidRDefault="00091905" w:rsidP="001424B6">
            <w:pPr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091905" w:rsidRPr="00E80049" w:rsidRDefault="00E80049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Pr="00BF63EC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FFFFF"/>
              <w:spacing w:after="120" w:line="276" w:lineRule="auto"/>
              <w:jc w:val="both"/>
              <w:rPr>
                <w:lang w:val="en-US"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ПП ДВИ</w:t>
            </w:r>
            <w:bookmarkStart w:id="0" w:name="_GoBack"/>
            <w:bookmarkEnd w:id="0"/>
            <w:r w:rsidRPr="0035488C">
              <w:rPr>
                <w:lang w:eastAsia="bg-BG"/>
              </w:rPr>
              <w:t>ЖЕНИЕ ЗА ПРАВА И СВОБОДИ в Тридесет и първи изборен район - Ямболски за произвеждане на изборите за народни представители на 04.04.2021 година</w:t>
            </w:r>
            <w:r w:rsidRPr="0035488C">
              <w:rPr>
                <w:lang w:val="en-US" w:eastAsia="bg-BG"/>
              </w:rPr>
              <w:t>.</w:t>
            </w: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  <w:p w:rsidR="0035488C" w:rsidRPr="008E0864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Pr="00BF63EC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jc w:val="both"/>
              <w:rPr>
                <w:lang w:eastAsia="bg-BG"/>
              </w:rPr>
            </w:pPr>
            <w:r w:rsidRPr="0035488C">
              <w:t xml:space="preserve">Предложение за регистрация на заместващи застъпници на кандидатска листа в изборите за  народни представители на 4 април 2021 г. </w:t>
            </w:r>
          </w:p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35488C">
              <w:t>ПАТРИОТИЧНА КОАЛИЦИЯ  - ‘‘ ВОЛЯ и НФСБ‘‘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12.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</w:t>
            </w:r>
            <w:r w:rsidRPr="0035488C">
              <w:rPr>
                <w:lang w:eastAsia="bg-BG"/>
              </w:rPr>
              <w:t>егистрация на застъпници на кандидатска листа на ПП ИМА ТАКЪВ НАРОД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13.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</w:t>
            </w:r>
            <w:r w:rsidRPr="0035488C">
              <w:rPr>
                <w:lang w:eastAsia="bg-BG"/>
              </w:rPr>
      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14.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</w:t>
            </w:r>
            <w:r w:rsidRPr="0035488C">
              <w:rPr>
                <w:lang w:eastAsia="bg-BG"/>
              </w:rPr>
              <w:t xml:space="preserve">ромяна в състава на СИК </w:t>
            </w:r>
            <w:r w:rsidRPr="0035488C">
              <w:rPr>
                <w:lang w:eastAsia="bg-BG"/>
              </w:rPr>
              <w:t xml:space="preserve">в </w:t>
            </w:r>
            <w:r w:rsidRPr="0035488C">
              <w:rPr>
                <w:lang w:eastAsia="bg-BG"/>
              </w:rPr>
              <w:t>Коалиция „БСП за България“ на територията на община Тунджа и община Ямбол за произвеждане на изборите за народни представители на 4 април 2021 г. </w:t>
            </w:r>
          </w:p>
          <w:p w:rsidR="0035488C" w:rsidRPr="0035488C" w:rsidRDefault="0035488C" w:rsidP="0035488C">
            <w:pPr>
              <w:shd w:val="clear" w:color="auto" w:fill="FEFEFE"/>
              <w:jc w:val="both"/>
              <w:rPr>
                <w:lang w:eastAsia="bg-BG"/>
              </w:rPr>
            </w:pPr>
          </w:p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35488C" w:rsidRPr="008E0864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t>Владимир Стоев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15.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Регистрация на застъпници на кандидатска листа на </w:t>
            </w:r>
            <w:r w:rsidRPr="0035488C">
              <w:t xml:space="preserve">ПАТРИОТИЧНА КОАЛИЦИЯ „ВОЛЯ И НФСБ“ </w:t>
            </w:r>
            <w:r w:rsidRPr="0035488C">
              <w:rPr>
                <w:lang w:eastAsia="bg-BG"/>
              </w:rPr>
              <w:t>в Тридесет и първи изборен район - Ямболски за произвеждане на изборите за народни представители на 04.04.2021 година.</w:t>
            </w:r>
          </w:p>
          <w:p w:rsidR="0035488C" w:rsidRPr="0035488C" w:rsidRDefault="0035488C" w:rsidP="0035488C">
            <w:pPr>
              <w:shd w:val="clear" w:color="auto" w:fill="FEFEFE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35488C" w:rsidRPr="006B398A" w:rsidTr="0035488C">
        <w:trPr>
          <w:trHeight w:val="1400"/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16.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</w:t>
            </w:r>
            <w:r w:rsidRPr="0035488C">
              <w:rPr>
                <w:lang w:eastAsia="bg-BG"/>
              </w:rPr>
              <w:t>егистрация на застъпници на кандидатска листа на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година.</w:t>
            </w:r>
          </w:p>
          <w:p w:rsidR="0035488C" w:rsidRPr="0035488C" w:rsidRDefault="0035488C" w:rsidP="0035488C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17.</w:t>
            </w:r>
          </w:p>
        </w:tc>
        <w:tc>
          <w:tcPr>
            <w:tcW w:w="7507" w:type="dxa"/>
          </w:tcPr>
          <w:p w:rsidR="0035488C" w:rsidRPr="00F24838" w:rsidRDefault="0035488C" w:rsidP="008573FF">
            <w:pPr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КП „ОБЕДИНЕНИ ПАТРИОТИ-НФСБ,АТАКА и ВМРО“ на територията на общини Тунджа</w:t>
            </w:r>
            <w:r w:rsidRPr="0035488C">
              <w:rPr>
                <w:lang w:eastAsia="bg-BG"/>
              </w:rPr>
              <w:t xml:space="preserve"> и </w:t>
            </w:r>
            <w:r w:rsidR="008573FF">
              <w:rPr>
                <w:lang w:eastAsia="bg-BG"/>
              </w:rPr>
              <w:t>Болярово</w:t>
            </w:r>
            <w:r w:rsidRPr="0035488C">
              <w:rPr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</w:p>
        </w:tc>
      </w:tr>
      <w:tr w:rsidR="00D24A09" w:rsidRPr="006B398A" w:rsidTr="00905B15">
        <w:trPr>
          <w:jc w:val="center"/>
        </w:trPr>
        <w:tc>
          <w:tcPr>
            <w:tcW w:w="578" w:type="dxa"/>
          </w:tcPr>
          <w:p w:rsidR="00D24A09" w:rsidRDefault="00D24A09" w:rsidP="0035488C">
            <w:pPr>
              <w:spacing w:before="120" w:after="120" w:line="440" w:lineRule="atLeast"/>
              <w:jc w:val="center"/>
            </w:pPr>
            <w:r>
              <w:t>18.</w:t>
            </w:r>
          </w:p>
        </w:tc>
        <w:tc>
          <w:tcPr>
            <w:tcW w:w="7507" w:type="dxa"/>
          </w:tcPr>
          <w:p w:rsidR="002A621F" w:rsidRPr="009F6F98" w:rsidRDefault="002A621F" w:rsidP="002A621F">
            <w:pPr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r w:rsidRPr="009F6F98">
              <w:rPr>
                <w:lang w:eastAsia="bg-BG"/>
              </w:rPr>
              <w:t xml:space="preserve">Приемане на оперативен план на Районна избирателна комисия в Тридесет и първи изборен район-Ямболски за предизборния и изборния ден в изборите </w:t>
            </w:r>
            <w:r w:rsidRPr="009E101D">
              <w:rPr>
                <w:lang w:eastAsia="bg-BG"/>
              </w:rPr>
              <w:t>за народни представители на 4 април 2021 г.</w:t>
            </w:r>
          </w:p>
          <w:p w:rsidR="00D24A09" w:rsidRPr="0035488C" w:rsidRDefault="00D24A09" w:rsidP="008573FF">
            <w:pPr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D24A09" w:rsidRDefault="002A621F" w:rsidP="0035488C">
            <w:pPr>
              <w:spacing w:before="120" w:after="120" w:line="440" w:lineRule="atLeast"/>
              <w:jc w:val="center"/>
            </w:pPr>
            <w:r>
              <w:t>Димитър Събев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D24A09">
            <w:pPr>
              <w:spacing w:before="120" w:after="120" w:line="440" w:lineRule="atLeast"/>
              <w:jc w:val="center"/>
            </w:pPr>
            <w:r>
              <w:t>1</w:t>
            </w:r>
            <w:r w:rsidR="00D24A09">
              <w:t>9.</w:t>
            </w:r>
          </w:p>
        </w:tc>
        <w:tc>
          <w:tcPr>
            <w:tcW w:w="7507" w:type="dxa"/>
          </w:tcPr>
          <w:p w:rsid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410" w:type="dxa"/>
          </w:tcPr>
          <w:p w:rsidR="0035488C" w:rsidRPr="008E0864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190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C77D7"/>
    <w:rsid w:val="001D080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A47DF"/>
    <w:rsid w:val="002A621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DDD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3F91"/>
    <w:rsid w:val="00526D64"/>
    <w:rsid w:val="00530221"/>
    <w:rsid w:val="00534291"/>
    <w:rsid w:val="0055547D"/>
    <w:rsid w:val="00574E89"/>
    <w:rsid w:val="00584D69"/>
    <w:rsid w:val="005928E5"/>
    <w:rsid w:val="005956CF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1CB1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069E7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0C7"/>
    <w:rsid w:val="0081165F"/>
    <w:rsid w:val="00825234"/>
    <w:rsid w:val="008352BE"/>
    <w:rsid w:val="00841FA6"/>
    <w:rsid w:val="00842A52"/>
    <w:rsid w:val="008433D7"/>
    <w:rsid w:val="00856804"/>
    <w:rsid w:val="008573FF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5B15"/>
    <w:rsid w:val="009156F7"/>
    <w:rsid w:val="00915C60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76A50"/>
    <w:rsid w:val="00B80AA1"/>
    <w:rsid w:val="00B97426"/>
    <w:rsid w:val="00BA6AA9"/>
    <w:rsid w:val="00BB7B20"/>
    <w:rsid w:val="00BC696C"/>
    <w:rsid w:val="00BC714F"/>
    <w:rsid w:val="00BE4164"/>
    <w:rsid w:val="00BF63EC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73717"/>
    <w:rsid w:val="00D809FA"/>
    <w:rsid w:val="00DA2735"/>
    <w:rsid w:val="00DB07B9"/>
    <w:rsid w:val="00DC786B"/>
    <w:rsid w:val="00DD1832"/>
    <w:rsid w:val="00DD2CD6"/>
    <w:rsid w:val="00DD3AB1"/>
    <w:rsid w:val="00DF01C6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90C75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90F0-2B85-4BA7-8B82-3CEB12E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58</cp:revision>
  <cp:lastPrinted>2021-04-01T12:37:00Z</cp:lastPrinted>
  <dcterms:created xsi:type="dcterms:W3CDTF">2021-03-29T10:17:00Z</dcterms:created>
  <dcterms:modified xsi:type="dcterms:W3CDTF">2021-04-01T12:44:00Z</dcterms:modified>
</cp:coreProperties>
</file>